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474" w:rsidRPr="004D3474" w:rsidRDefault="004D3474" w:rsidP="004D3474">
      <w:pPr>
        <w:spacing w:line="480" w:lineRule="auto"/>
        <w:rPr>
          <w:rFonts w:ascii="Times New Roman" w:hAnsi="Times New Roman" w:cs="Times New Roman"/>
          <w:sz w:val="24"/>
          <w:szCs w:val="24"/>
        </w:rPr>
      </w:pPr>
    </w:p>
    <w:p w:rsidR="004D3474" w:rsidRPr="004D3474" w:rsidRDefault="004D3474" w:rsidP="004D3474">
      <w:pPr>
        <w:spacing w:line="480" w:lineRule="auto"/>
        <w:rPr>
          <w:rFonts w:ascii="Times New Roman" w:hAnsi="Times New Roman" w:cs="Times New Roman"/>
          <w:sz w:val="24"/>
          <w:szCs w:val="24"/>
        </w:rPr>
      </w:pPr>
    </w:p>
    <w:p w:rsidR="004D3474" w:rsidRPr="004D3474" w:rsidRDefault="004D3474" w:rsidP="004D3474">
      <w:pPr>
        <w:spacing w:line="480" w:lineRule="auto"/>
        <w:rPr>
          <w:rFonts w:ascii="Times New Roman" w:hAnsi="Times New Roman" w:cs="Times New Roman"/>
          <w:sz w:val="24"/>
          <w:szCs w:val="24"/>
        </w:rPr>
      </w:pPr>
    </w:p>
    <w:p w:rsidR="004D3474" w:rsidRPr="004D3474" w:rsidRDefault="004D3474" w:rsidP="004D3474">
      <w:pPr>
        <w:spacing w:line="480" w:lineRule="auto"/>
        <w:rPr>
          <w:rFonts w:ascii="Times New Roman" w:hAnsi="Times New Roman" w:cs="Times New Roman"/>
          <w:sz w:val="24"/>
          <w:szCs w:val="24"/>
        </w:rPr>
      </w:pPr>
    </w:p>
    <w:p w:rsidR="004D3474" w:rsidRPr="004D3474" w:rsidRDefault="004D3474" w:rsidP="004D3474">
      <w:pPr>
        <w:spacing w:line="480" w:lineRule="auto"/>
        <w:rPr>
          <w:rFonts w:ascii="Times New Roman" w:hAnsi="Times New Roman" w:cs="Times New Roman"/>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Pr="004D3474" w:rsidRDefault="004D3474" w:rsidP="004D3474">
      <w:pPr>
        <w:spacing w:line="480" w:lineRule="auto"/>
        <w:jc w:val="center"/>
        <w:rPr>
          <w:rFonts w:ascii="Times New Roman" w:hAnsi="Times New Roman" w:cs="Times New Roman"/>
          <w:b/>
          <w:sz w:val="24"/>
          <w:szCs w:val="24"/>
        </w:rPr>
      </w:pPr>
      <w:r w:rsidRPr="004D3474">
        <w:rPr>
          <w:rFonts w:ascii="Times New Roman" w:hAnsi="Times New Roman" w:cs="Times New Roman"/>
          <w:b/>
          <w:sz w:val="24"/>
          <w:szCs w:val="24"/>
        </w:rPr>
        <w:t>A review of the Academic Dishonesty Policy</w:t>
      </w:r>
    </w:p>
    <w:p w:rsidR="004D3474" w:rsidRPr="004D3474" w:rsidRDefault="004D3474" w:rsidP="004D3474">
      <w:pPr>
        <w:spacing w:line="480" w:lineRule="auto"/>
        <w:jc w:val="center"/>
        <w:rPr>
          <w:rFonts w:ascii="Times New Roman" w:hAnsi="Times New Roman" w:cs="Times New Roman"/>
          <w:sz w:val="24"/>
          <w:szCs w:val="24"/>
        </w:rPr>
      </w:pPr>
      <w:r w:rsidRPr="004D3474">
        <w:rPr>
          <w:rFonts w:ascii="Times New Roman" w:hAnsi="Times New Roman" w:cs="Times New Roman"/>
          <w:sz w:val="24"/>
          <w:szCs w:val="24"/>
        </w:rPr>
        <w:t>Name</w:t>
      </w:r>
    </w:p>
    <w:p w:rsidR="004D3474" w:rsidRPr="004D3474" w:rsidRDefault="004D3474" w:rsidP="004D3474">
      <w:pPr>
        <w:spacing w:line="480" w:lineRule="auto"/>
        <w:jc w:val="center"/>
        <w:rPr>
          <w:rFonts w:ascii="Times New Roman" w:hAnsi="Times New Roman" w:cs="Times New Roman"/>
          <w:sz w:val="24"/>
          <w:szCs w:val="24"/>
        </w:rPr>
      </w:pPr>
      <w:r w:rsidRPr="004D3474">
        <w:rPr>
          <w:rFonts w:ascii="Times New Roman" w:hAnsi="Times New Roman" w:cs="Times New Roman"/>
          <w:sz w:val="24"/>
          <w:szCs w:val="24"/>
        </w:rPr>
        <w:t>Institution</w:t>
      </w:r>
    </w:p>
    <w:p w:rsidR="004D3474" w:rsidRPr="004D3474" w:rsidRDefault="004D3474" w:rsidP="004D3474">
      <w:pPr>
        <w:spacing w:line="480" w:lineRule="auto"/>
        <w:jc w:val="center"/>
        <w:rPr>
          <w:rFonts w:ascii="Times New Roman" w:hAnsi="Times New Roman" w:cs="Times New Roman"/>
          <w:sz w:val="24"/>
          <w:szCs w:val="24"/>
        </w:rPr>
      </w:pPr>
      <w:r w:rsidRPr="004D3474">
        <w:rPr>
          <w:rFonts w:ascii="Times New Roman" w:hAnsi="Times New Roman" w:cs="Times New Roman"/>
          <w:sz w:val="24"/>
          <w:szCs w:val="24"/>
        </w:rPr>
        <w:t>Date</w:t>
      </w:r>
    </w:p>
    <w:p w:rsidR="004D3474" w:rsidRPr="004D3474" w:rsidRDefault="004D3474" w:rsidP="004D3474">
      <w:pPr>
        <w:spacing w:line="480" w:lineRule="auto"/>
        <w:rPr>
          <w:rFonts w:ascii="Times New Roman" w:hAnsi="Times New Roman" w:cs="Times New Roman"/>
          <w:sz w:val="24"/>
          <w:szCs w:val="24"/>
        </w:rPr>
      </w:pPr>
    </w:p>
    <w:p w:rsidR="004D3474" w:rsidRPr="004D3474" w:rsidRDefault="004D3474" w:rsidP="004D3474">
      <w:pPr>
        <w:spacing w:line="480" w:lineRule="auto"/>
        <w:rPr>
          <w:rFonts w:ascii="Times New Roman" w:hAnsi="Times New Roman" w:cs="Times New Roman"/>
          <w:sz w:val="24"/>
          <w:szCs w:val="24"/>
        </w:rPr>
      </w:pPr>
    </w:p>
    <w:p w:rsidR="004D3474" w:rsidRDefault="004D3474" w:rsidP="004D3474">
      <w:pPr>
        <w:spacing w:line="480" w:lineRule="auto"/>
        <w:rPr>
          <w:rFonts w:ascii="Times New Roman" w:hAnsi="Times New Roman" w:cs="Times New Roman"/>
          <w:sz w:val="24"/>
          <w:szCs w:val="24"/>
        </w:rPr>
      </w:pPr>
    </w:p>
    <w:p w:rsidR="004D3474" w:rsidRDefault="004D3474" w:rsidP="004D3474">
      <w:pPr>
        <w:spacing w:line="480" w:lineRule="auto"/>
        <w:rPr>
          <w:rFonts w:ascii="Times New Roman" w:hAnsi="Times New Roman" w:cs="Times New Roman"/>
          <w:sz w:val="24"/>
          <w:szCs w:val="24"/>
        </w:rPr>
      </w:pPr>
    </w:p>
    <w:p w:rsidR="004D3474" w:rsidRDefault="004D3474" w:rsidP="004D3474">
      <w:pPr>
        <w:spacing w:line="480" w:lineRule="auto"/>
        <w:rPr>
          <w:rFonts w:ascii="Times New Roman" w:hAnsi="Times New Roman" w:cs="Times New Roman"/>
          <w:sz w:val="24"/>
          <w:szCs w:val="24"/>
        </w:rPr>
      </w:pPr>
    </w:p>
    <w:p w:rsidR="004D3474" w:rsidRDefault="004D3474" w:rsidP="004D3474">
      <w:pPr>
        <w:spacing w:line="480" w:lineRule="auto"/>
        <w:rPr>
          <w:rFonts w:ascii="Times New Roman" w:hAnsi="Times New Roman" w:cs="Times New Roman"/>
          <w:sz w:val="24"/>
          <w:szCs w:val="24"/>
        </w:rPr>
      </w:pPr>
    </w:p>
    <w:p w:rsidR="004D3474" w:rsidRDefault="004D3474" w:rsidP="004D3474">
      <w:pPr>
        <w:spacing w:line="480" w:lineRule="auto"/>
        <w:rPr>
          <w:rFonts w:ascii="Times New Roman" w:hAnsi="Times New Roman" w:cs="Times New Roman"/>
          <w:sz w:val="24"/>
          <w:szCs w:val="24"/>
        </w:rPr>
      </w:pPr>
    </w:p>
    <w:p w:rsidR="00FB4A13" w:rsidRPr="004D3474" w:rsidRDefault="00FB4A13" w:rsidP="004D3474">
      <w:pPr>
        <w:spacing w:line="480" w:lineRule="auto"/>
        <w:jc w:val="center"/>
        <w:rPr>
          <w:rFonts w:ascii="Times New Roman" w:hAnsi="Times New Roman" w:cs="Times New Roman"/>
          <w:b/>
          <w:sz w:val="24"/>
          <w:szCs w:val="24"/>
        </w:rPr>
      </w:pPr>
      <w:r w:rsidRPr="004D3474">
        <w:rPr>
          <w:rFonts w:ascii="Times New Roman" w:hAnsi="Times New Roman" w:cs="Times New Roman"/>
          <w:b/>
          <w:sz w:val="24"/>
          <w:szCs w:val="24"/>
        </w:rPr>
        <w:lastRenderedPageBreak/>
        <w:t>A review of the Academic Dishonesty Policy</w:t>
      </w:r>
    </w:p>
    <w:p w:rsidR="00FB4A13" w:rsidRPr="004D3474" w:rsidRDefault="00FB4A13" w:rsidP="004D3474">
      <w:pPr>
        <w:spacing w:line="480" w:lineRule="auto"/>
        <w:ind w:firstLine="1440"/>
        <w:rPr>
          <w:rFonts w:ascii="Times New Roman" w:hAnsi="Times New Roman" w:cs="Times New Roman"/>
          <w:sz w:val="24"/>
          <w:szCs w:val="24"/>
        </w:rPr>
      </w:pPr>
      <w:r w:rsidRPr="004D3474">
        <w:rPr>
          <w:rFonts w:ascii="Times New Roman" w:hAnsi="Times New Roman" w:cs="Times New Roman"/>
          <w:sz w:val="24"/>
          <w:szCs w:val="24"/>
        </w:rPr>
        <w:t xml:space="preserve">Both the purpose and mission of the National American University describe how the university is committed to helping its students develop their ethical values as well as behaviors. One of the major aspects of the purpose of the university revolves around academic integrity and encouraging both students and graduates to embrace ethical behavior as well as honesty. In addition, the university encourages its students to embrace behaviors that replicate integrity and honesty and thus should not practice any form of academic dishonesty, such as cheating. Students are also encouraged to embrace collaboration for the purposes of accomplishing their educational goals. However, students are free to understand their own apprehension of academic content. In case of any clarity or concern about the various academic dishonesty forms, students are encouraged to seek an explanation from either faculty or staff members. The most common academic dishonesty forms are cheating, plagiarism, fabrication and falsification, multiple </w:t>
      </w:r>
      <w:r w:rsidR="004D3474" w:rsidRPr="004D3474">
        <w:rPr>
          <w:rFonts w:ascii="Times New Roman" w:hAnsi="Times New Roman" w:cs="Times New Roman"/>
          <w:sz w:val="24"/>
          <w:szCs w:val="24"/>
        </w:rPr>
        <w:t>submissions</w:t>
      </w:r>
      <w:r w:rsidRPr="004D3474">
        <w:rPr>
          <w:rFonts w:ascii="Times New Roman" w:hAnsi="Times New Roman" w:cs="Times New Roman"/>
          <w:sz w:val="24"/>
          <w:szCs w:val="24"/>
        </w:rPr>
        <w:t>, and complicity in academic dishonesty</w:t>
      </w:r>
      <w:r w:rsidR="004D3474" w:rsidRPr="004D3474">
        <w:rPr>
          <w:rFonts w:ascii="Times New Roman" w:hAnsi="Times New Roman" w:cs="Times New Roman"/>
          <w:sz w:val="24"/>
          <w:szCs w:val="24"/>
        </w:rPr>
        <w:t xml:space="preserve"> (</w:t>
      </w:r>
      <w:r w:rsidR="004D3474" w:rsidRPr="004D3474">
        <w:rPr>
          <w:rFonts w:ascii="Times New Roman" w:hAnsi="Times New Roman" w:cs="Times New Roman"/>
          <w:sz w:val="24"/>
          <w:szCs w:val="24"/>
        </w:rPr>
        <w:t>National American University</w:t>
      </w:r>
      <w:r w:rsidR="004D3474" w:rsidRPr="004D3474">
        <w:rPr>
          <w:rFonts w:ascii="Times New Roman" w:hAnsi="Times New Roman" w:cs="Times New Roman"/>
          <w:sz w:val="24"/>
          <w:szCs w:val="24"/>
        </w:rPr>
        <w:t>, 2017)</w:t>
      </w:r>
      <w:r w:rsidRPr="004D3474">
        <w:rPr>
          <w:rFonts w:ascii="Times New Roman" w:hAnsi="Times New Roman" w:cs="Times New Roman"/>
          <w:sz w:val="24"/>
          <w:szCs w:val="24"/>
        </w:rPr>
        <w:t xml:space="preserve">. </w:t>
      </w:r>
    </w:p>
    <w:p w:rsidR="00FB4A13" w:rsidRPr="004D3474" w:rsidRDefault="00FB4A13" w:rsidP="004D3474">
      <w:pPr>
        <w:spacing w:line="480" w:lineRule="auto"/>
        <w:ind w:firstLine="1440"/>
        <w:rPr>
          <w:rFonts w:ascii="Times New Roman" w:hAnsi="Times New Roman" w:cs="Times New Roman"/>
          <w:sz w:val="24"/>
          <w:szCs w:val="24"/>
        </w:rPr>
      </w:pPr>
      <w:r w:rsidRPr="004D3474">
        <w:rPr>
          <w:rFonts w:ascii="Times New Roman" w:hAnsi="Times New Roman" w:cs="Times New Roman"/>
          <w:sz w:val="24"/>
          <w:szCs w:val="24"/>
        </w:rPr>
        <w:t xml:space="preserve">Cheating involves the use of or an attempt to use illegal help, student support, or materials during examination time or when accomplishing any other academic assignment. Some examples of cheating considered as academic dishonesty include having cheat sheets during examination time, copying exam from other students, exam copying prior to its beginning, assignment collaboration without the consent of the course instructor, and changing the answers to an exam and then resubmitting the same exam to receive better results. </w:t>
      </w:r>
    </w:p>
    <w:p w:rsidR="00FB4A13" w:rsidRPr="004D3474" w:rsidRDefault="00FB4A13" w:rsidP="004D3474">
      <w:pPr>
        <w:spacing w:line="480" w:lineRule="auto"/>
        <w:ind w:firstLine="1440"/>
        <w:rPr>
          <w:rFonts w:ascii="Times New Roman" w:hAnsi="Times New Roman" w:cs="Times New Roman"/>
          <w:sz w:val="24"/>
          <w:szCs w:val="24"/>
        </w:rPr>
      </w:pPr>
      <w:r w:rsidRPr="004D3474">
        <w:rPr>
          <w:rFonts w:ascii="Times New Roman" w:hAnsi="Times New Roman" w:cs="Times New Roman"/>
          <w:sz w:val="24"/>
          <w:szCs w:val="24"/>
        </w:rPr>
        <w:t xml:space="preserve">Plagiarism involves using the data or ideas of another person without properly acknowledging the original owner. Some examples of plagiarism that may amount to academic </w:t>
      </w:r>
      <w:r w:rsidRPr="004D3474">
        <w:rPr>
          <w:rFonts w:ascii="Times New Roman" w:hAnsi="Times New Roman" w:cs="Times New Roman"/>
          <w:sz w:val="24"/>
          <w:szCs w:val="24"/>
        </w:rPr>
        <w:lastRenderedPageBreak/>
        <w:t>dishonesty include the failure to include citations or use quotation marks when referencing and presenting another person's work as an original personal work</w:t>
      </w:r>
      <w:r w:rsidR="004D3474" w:rsidRPr="004D3474">
        <w:rPr>
          <w:rFonts w:ascii="Times New Roman" w:hAnsi="Times New Roman" w:cs="Times New Roman"/>
          <w:sz w:val="24"/>
          <w:szCs w:val="24"/>
        </w:rPr>
        <w:t xml:space="preserve"> (</w:t>
      </w:r>
      <w:r w:rsidR="004D3474" w:rsidRPr="004D3474">
        <w:rPr>
          <w:rFonts w:ascii="Times New Roman" w:hAnsi="Times New Roman" w:cs="Times New Roman"/>
          <w:sz w:val="24"/>
          <w:szCs w:val="24"/>
        </w:rPr>
        <w:t>National American University</w:t>
      </w:r>
      <w:r w:rsidR="004D3474" w:rsidRPr="004D3474">
        <w:rPr>
          <w:rFonts w:ascii="Times New Roman" w:hAnsi="Times New Roman" w:cs="Times New Roman"/>
          <w:sz w:val="24"/>
          <w:szCs w:val="24"/>
        </w:rPr>
        <w:t>, 2017)</w:t>
      </w:r>
      <w:r w:rsidRPr="004D3474">
        <w:rPr>
          <w:rFonts w:ascii="Times New Roman" w:hAnsi="Times New Roman" w:cs="Times New Roman"/>
          <w:sz w:val="24"/>
          <w:szCs w:val="24"/>
        </w:rPr>
        <w:t xml:space="preserve">.  </w:t>
      </w:r>
    </w:p>
    <w:p w:rsidR="00FB4A13" w:rsidRPr="004D3474" w:rsidRDefault="00FB4A13" w:rsidP="004D3474">
      <w:pPr>
        <w:spacing w:line="480" w:lineRule="auto"/>
        <w:ind w:firstLine="1440"/>
        <w:rPr>
          <w:rFonts w:ascii="Times New Roman" w:hAnsi="Times New Roman" w:cs="Times New Roman"/>
          <w:sz w:val="24"/>
          <w:szCs w:val="24"/>
        </w:rPr>
      </w:pPr>
      <w:r w:rsidRPr="004D3474">
        <w:rPr>
          <w:rFonts w:ascii="Times New Roman" w:hAnsi="Times New Roman" w:cs="Times New Roman"/>
          <w:sz w:val="24"/>
          <w:szCs w:val="24"/>
        </w:rPr>
        <w:t xml:space="preserve">Fabrication and falsification involve the submission of altered academic assignments. Some examples of fabrication and falsification are reporting wrong information pertaining to practicum or internship experiences, altering data records or the results or procedure of an experiment, and inventing the results of research activity, data, or information pertaining to an academic assignment. </w:t>
      </w:r>
    </w:p>
    <w:p w:rsidR="00FB4A13" w:rsidRPr="004D3474" w:rsidRDefault="00FB4A13" w:rsidP="004D3474">
      <w:pPr>
        <w:spacing w:line="480" w:lineRule="auto"/>
        <w:ind w:firstLine="1440"/>
        <w:rPr>
          <w:rFonts w:ascii="Times New Roman" w:hAnsi="Times New Roman" w:cs="Times New Roman"/>
          <w:sz w:val="24"/>
          <w:szCs w:val="24"/>
        </w:rPr>
      </w:pPr>
      <w:r w:rsidRPr="004D3474">
        <w:rPr>
          <w:rFonts w:ascii="Times New Roman" w:hAnsi="Times New Roman" w:cs="Times New Roman"/>
          <w:sz w:val="24"/>
          <w:szCs w:val="24"/>
        </w:rPr>
        <w:t>Multiple submissions involve submitting significant portions of a similar academic assignment for credit more than one time without being authorized to do so.</w:t>
      </w:r>
      <w:r w:rsidR="004D3474" w:rsidRPr="004D3474">
        <w:rPr>
          <w:rFonts w:ascii="Times New Roman" w:hAnsi="Times New Roman" w:cs="Times New Roman"/>
          <w:sz w:val="24"/>
          <w:szCs w:val="24"/>
        </w:rPr>
        <w:t xml:space="preserve"> The student has to be the original author of the resubmitted work. </w:t>
      </w:r>
      <w:r w:rsidRPr="004D3474">
        <w:rPr>
          <w:rFonts w:ascii="Times New Roman" w:hAnsi="Times New Roman" w:cs="Times New Roman"/>
          <w:sz w:val="24"/>
          <w:szCs w:val="24"/>
        </w:rPr>
        <w:t xml:space="preserve"> </w:t>
      </w:r>
    </w:p>
    <w:p w:rsidR="00FB4A13" w:rsidRPr="004D3474" w:rsidRDefault="00FB4A13" w:rsidP="004D3474">
      <w:pPr>
        <w:spacing w:line="480" w:lineRule="auto"/>
        <w:ind w:firstLine="1440"/>
        <w:rPr>
          <w:rFonts w:ascii="Times New Roman" w:hAnsi="Times New Roman" w:cs="Times New Roman"/>
          <w:sz w:val="24"/>
          <w:szCs w:val="24"/>
        </w:rPr>
      </w:pPr>
      <w:r w:rsidRPr="004D3474">
        <w:rPr>
          <w:rFonts w:ascii="Times New Roman" w:hAnsi="Times New Roman" w:cs="Times New Roman"/>
          <w:sz w:val="24"/>
          <w:szCs w:val="24"/>
        </w:rPr>
        <w:t>Complicity in academic dishonesty involves assisting or an attempt to assist one another to commit actions that may result in academic dishonesty. The student assisting or attempting to assist is fully aware that their actions may result in academic dishonesty. Another example of complicity in academic dishonesty is when students fail to report any academic dishonesty instances that they are aware of</w:t>
      </w:r>
      <w:r w:rsidR="004D3474" w:rsidRPr="004D3474">
        <w:rPr>
          <w:rFonts w:ascii="Times New Roman" w:hAnsi="Times New Roman" w:cs="Times New Roman"/>
          <w:sz w:val="24"/>
          <w:szCs w:val="24"/>
        </w:rPr>
        <w:t xml:space="preserve"> (</w:t>
      </w:r>
      <w:r w:rsidR="004D3474" w:rsidRPr="004D3474">
        <w:rPr>
          <w:rFonts w:ascii="Times New Roman" w:hAnsi="Times New Roman" w:cs="Times New Roman"/>
          <w:sz w:val="24"/>
          <w:szCs w:val="24"/>
        </w:rPr>
        <w:t>National American University, 2017</w:t>
      </w:r>
      <w:r w:rsidR="004D3474" w:rsidRPr="004D3474">
        <w:rPr>
          <w:rFonts w:ascii="Times New Roman" w:hAnsi="Times New Roman" w:cs="Times New Roman"/>
          <w:sz w:val="24"/>
          <w:szCs w:val="24"/>
        </w:rPr>
        <w:t>)</w:t>
      </w:r>
      <w:r w:rsidRPr="004D3474">
        <w:rPr>
          <w:rFonts w:ascii="Times New Roman" w:hAnsi="Times New Roman" w:cs="Times New Roman"/>
          <w:sz w:val="24"/>
          <w:szCs w:val="24"/>
        </w:rPr>
        <w:t xml:space="preserve">. </w:t>
      </w:r>
    </w:p>
    <w:p w:rsidR="004D3474" w:rsidRPr="004D3474" w:rsidRDefault="00FB4A13" w:rsidP="004D3474">
      <w:pPr>
        <w:spacing w:line="480" w:lineRule="auto"/>
        <w:ind w:firstLine="1440"/>
        <w:rPr>
          <w:rFonts w:ascii="Times New Roman" w:hAnsi="Times New Roman" w:cs="Times New Roman"/>
          <w:sz w:val="24"/>
          <w:szCs w:val="24"/>
        </w:rPr>
      </w:pPr>
      <w:r w:rsidRPr="004D3474">
        <w:rPr>
          <w:rFonts w:ascii="Times New Roman" w:hAnsi="Times New Roman" w:cs="Times New Roman"/>
          <w:sz w:val="24"/>
          <w:szCs w:val="24"/>
        </w:rPr>
        <w:t xml:space="preserve">It is the responsibility of students to seek information pertaining to the correct documentation of references as well as citations for particular areas of content. Students are also encouraged to seek clarification of the above examples for cheating and plagiarism from any member of staff or faculty. The university has huge trust that its faculty members can effectively support policies and establish classroom procedures that encourage students to embrace honesty and behave ethically. Apart from the determination to end academic dishonesty, the university </w:t>
      </w:r>
      <w:r w:rsidRPr="004D3474">
        <w:rPr>
          <w:rFonts w:ascii="Times New Roman" w:hAnsi="Times New Roman" w:cs="Times New Roman"/>
          <w:sz w:val="24"/>
          <w:szCs w:val="24"/>
        </w:rPr>
        <w:lastRenderedPageBreak/>
        <w:t xml:space="preserve">also believes that its faculty members can impose the appropriate sanctions. Besides, the university has set penalties for any violation of the academic integrity policy. Faculty members consult with their supervisors when determining </w:t>
      </w:r>
      <w:r w:rsidR="004D3474" w:rsidRPr="004D3474">
        <w:rPr>
          <w:rFonts w:ascii="Times New Roman" w:hAnsi="Times New Roman" w:cs="Times New Roman"/>
          <w:sz w:val="24"/>
          <w:szCs w:val="24"/>
        </w:rPr>
        <w:t>members</w:t>
      </w:r>
      <w:r w:rsidRPr="004D3474">
        <w:rPr>
          <w:rFonts w:ascii="Times New Roman" w:hAnsi="Times New Roman" w:cs="Times New Roman"/>
          <w:sz w:val="24"/>
          <w:szCs w:val="24"/>
        </w:rPr>
        <w:t xml:space="preserve"> and they have to consider the policy of the university, the violation severity, and any previous academic dishonesty history. The recommended penalties include suspension that may be permanent or temporary, failing course grade, or failing project or test grade</w:t>
      </w:r>
      <w:r w:rsidR="004D3474" w:rsidRPr="004D3474">
        <w:rPr>
          <w:rFonts w:ascii="Times New Roman" w:hAnsi="Times New Roman" w:cs="Times New Roman"/>
          <w:sz w:val="24"/>
          <w:szCs w:val="24"/>
        </w:rPr>
        <w:t xml:space="preserve"> (</w:t>
      </w:r>
      <w:r w:rsidR="004D3474" w:rsidRPr="004D3474">
        <w:rPr>
          <w:rFonts w:ascii="Times New Roman" w:hAnsi="Times New Roman" w:cs="Times New Roman"/>
          <w:sz w:val="24"/>
          <w:szCs w:val="24"/>
        </w:rPr>
        <w:t>National American University</w:t>
      </w:r>
      <w:r w:rsidR="004D3474" w:rsidRPr="004D3474">
        <w:rPr>
          <w:rFonts w:ascii="Times New Roman" w:hAnsi="Times New Roman" w:cs="Times New Roman"/>
          <w:sz w:val="24"/>
          <w:szCs w:val="24"/>
        </w:rPr>
        <w:t>, 2017)</w:t>
      </w:r>
      <w:r w:rsidRPr="004D3474">
        <w:rPr>
          <w:rFonts w:ascii="Times New Roman" w:hAnsi="Times New Roman" w:cs="Times New Roman"/>
          <w:sz w:val="24"/>
          <w:szCs w:val="24"/>
        </w:rPr>
        <w:t xml:space="preserve">. Students have to wait for any allegation of academic dishonesty to be resolved before they can withdraw from a course or change the course grading option.           </w:t>
      </w:r>
    </w:p>
    <w:p w:rsidR="004D3474" w:rsidRDefault="004D3474" w:rsidP="004D3474">
      <w:pPr>
        <w:spacing w:line="480" w:lineRule="auto"/>
        <w:jc w:val="center"/>
        <w:rPr>
          <w:rFonts w:ascii="Times New Roman" w:hAnsi="Times New Roman" w:cs="Times New Roman"/>
          <w:b/>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Default="004D3474" w:rsidP="004D3474">
      <w:pPr>
        <w:spacing w:line="480" w:lineRule="auto"/>
        <w:jc w:val="center"/>
        <w:rPr>
          <w:rFonts w:ascii="Times New Roman" w:hAnsi="Times New Roman" w:cs="Times New Roman"/>
          <w:b/>
          <w:sz w:val="24"/>
          <w:szCs w:val="24"/>
        </w:rPr>
      </w:pPr>
    </w:p>
    <w:p w:rsidR="004D3474" w:rsidRPr="004D3474" w:rsidRDefault="004D3474" w:rsidP="004D3474">
      <w:pPr>
        <w:spacing w:line="480" w:lineRule="auto"/>
        <w:jc w:val="center"/>
        <w:rPr>
          <w:rFonts w:ascii="Times New Roman" w:hAnsi="Times New Roman" w:cs="Times New Roman"/>
          <w:b/>
          <w:sz w:val="24"/>
          <w:szCs w:val="24"/>
        </w:rPr>
      </w:pPr>
      <w:r w:rsidRPr="004D3474">
        <w:rPr>
          <w:rFonts w:ascii="Times New Roman" w:hAnsi="Times New Roman" w:cs="Times New Roman"/>
          <w:b/>
          <w:sz w:val="24"/>
          <w:szCs w:val="24"/>
        </w:rPr>
        <w:lastRenderedPageBreak/>
        <w:t>Reference</w:t>
      </w:r>
    </w:p>
    <w:p w:rsidR="00DF6E37" w:rsidRPr="004D3474" w:rsidRDefault="004D3474" w:rsidP="004D3474">
      <w:pPr>
        <w:spacing w:line="480" w:lineRule="auto"/>
        <w:ind w:left="1440" w:hanging="1440"/>
        <w:rPr>
          <w:rFonts w:ascii="Times New Roman" w:hAnsi="Times New Roman" w:cs="Times New Roman"/>
          <w:sz w:val="24"/>
          <w:szCs w:val="24"/>
        </w:rPr>
      </w:pPr>
      <w:r w:rsidRPr="004D3474">
        <w:rPr>
          <w:rFonts w:ascii="Times New Roman" w:hAnsi="Times New Roman" w:cs="Times New Roman"/>
          <w:sz w:val="24"/>
          <w:szCs w:val="24"/>
        </w:rPr>
        <w:t>National American University. (2017). Academic I</w:t>
      </w:r>
      <w:bookmarkStart w:id="0" w:name="_GoBack"/>
      <w:bookmarkEnd w:id="0"/>
      <w:r w:rsidRPr="004D3474">
        <w:rPr>
          <w:rFonts w:ascii="Times New Roman" w:hAnsi="Times New Roman" w:cs="Times New Roman"/>
          <w:sz w:val="24"/>
          <w:szCs w:val="24"/>
        </w:rPr>
        <w:t xml:space="preserve">ntegrity. Retrieved from </w:t>
      </w:r>
      <w:hyperlink r:id="rId7" w:history="1">
        <w:r w:rsidRPr="004D3474">
          <w:rPr>
            <w:rStyle w:val="Hyperlink"/>
            <w:rFonts w:ascii="Times New Roman" w:hAnsi="Times New Roman" w:cs="Times New Roman"/>
            <w:sz w:val="24"/>
            <w:szCs w:val="24"/>
          </w:rPr>
          <w:t>https://national.smartcatalogiq.com/en/2017-2018/Undergraduate-Catalog/Academics/Academic-Integrity</w:t>
        </w:r>
      </w:hyperlink>
      <w:r w:rsidRPr="004D3474">
        <w:rPr>
          <w:rFonts w:ascii="Times New Roman" w:hAnsi="Times New Roman" w:cs="Times New Roman"/>
          <w:sz w:val="24"/>
          <w:szCs w:val="24"/>
        </w:rPr>
        <w:t xml:space="preserve">  </w:t>
      </w:r>
      <w:r w:rsidR="00FB4A13" w:rsidRPr="004D3474">
        <w:rPr>
          <w:rFonts w:ascii="Times New Roman" w:hAnsi="Times New Roman" w:cs="Times New Roman"/>
          <w:sz w:val="24"/>
          <w:szCs w:val="24"/>
        </w:rPr>
        <w:t xml:space="preserve">        </w:t>
      </w:r>
    </w:p>
    <w:sectPr w:rsidR="00DF6E37" w:rsidRPr="004D3474" w:rsidSect="004D34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AC1" w:rsidRDefault="001A4AC1" w:rsidP="004D3474">
      <w:pPr>
        <w:spacing w:after="0" w:line="240" w:lineRule="auto"/>
      </w:pPr>
      <w:r>
        <w:separator/>
      </w:r>
    </w:p>
  </w:endnote>
  <w:endnote w:type="continuationSeparator" w:id="0">
    <w:p w:rsidR="001A4AC1" w:rsidRDefault="001A4AC1" w:rsidP="004D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AC1" w:rsidRDefault="001A4AC1" w:rsidP="004D3474">
      <w:pPr>
        <w:spacing w:after="0" w:line="240" w:lineRule="auto"/>
      </w:pPr>
      <w:r>
        <w:separator/>
      </w:r>
    </w:p>
  </w:footnote>
  <w:footnote w:type="continuationSeparator" w:id="0">
    <w:p w:rsidR="001A4AC1" w:rsidRDefault="001A4AC1" w:rsidP="004D34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474" w:rsidRPr="004D3474" w:rsidRDefault="004D3474">
    <w:pPr>
      <w:pStyle w:val="Header"/>
      <w:rPr>
        <w:rFonts w:ascii="Times New Roman" w:hAnsi="Times New Roman" w:cs="Times New Roman"/>
        <w:sz w:val="24"/>
        <w:szCs w:val="24"/>
      </w:rPr>
    </w:pPr>
    <w:r>
      <w:tab/>
    </w:r>
    <w:r>
      <w:tab/>
    </w:r>
    <w:r w:rsidRPr="004D3474">
      <w:rPr>
        <w:rFonts w:ascii="Times New Roman" w:hAnsi="Times New Roman" w:cs="Times New Roman"/>
        <w:sz w:val="24"/>
        <w:szCs w:val="24"/>
      </w:rPr>
      <w:fldChar w:fldCharType="begin"/>
    </w:r>
    <w:r w:rsidRPr="004D3474">
      <w:rPr>
        <w:rFonts w:ascii="Times New Roman" w:hAnsi="Times New Roman" w:cs="Times New Roman"/>
        <w:sz w:val="24"/>
        <w:szCs w:val="24"/>
      </w:rPr>
      <w:instrText xml:space="preserve"> PAGE   \* MERGEFORMAT </w:instrText>
    </w:r>
    <w:r w:rsidRPr="004D3474">
      <w:rPr>
        <w:rFonts w:ascii="Times New Roman" w:hAnsi="Times New Roman" w:cs="Times New Roman"/>
        <w:sz w:val="24"/>
        <w:szCs w:val="24"/>
      </w:rPr>
      <w:fldChar w:fldCharType="separate"/>
    </w:r>
    <w:r>
      <w:rPr>
        <w:rFonts w:ascii="Times New Roman" w:hAnsi="Times New Roman" w:cs="Times New Roman"/>
        <w:noProof/>
        <w:sz w:val="24"/>
        <w:szCs w:val="24"/>
      </w:rPr>
      <w:t>2</w:t>
    </w:r>
    <w:r w:rsidRPr="004D3474">
      <w:rPr>
        <w:rFonts w:ascii="Times New Roman" w:hAnsi="Times New Roman" w:cs="Times New Roman"/>
        <w:noProof/>
        <w:sz w:val="24"/>
        <w:szCs w:val="24"/>
      </w:rPr>
      <w:fldChar w:fldCharType="end"/>
    </w:r>
  </w:p>
  <w:p w:rsidR="004D3474" w:rsidRDefault="004D34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474" w:rsidRPr="004D3474" w:rsidRDefault="004D3474">
    <w:pPr>
      <w:pStyle w:val="Header"/>
      <w:rPr>
        <w:rFonts w:ascii="Times New Roman" w:hAnsi="Times New Roman" w:cs="Times New Roman"/>
        <w:sz w:val="24"/>
        <w:szCs w:val="24"/>
      </w:rPr>
    </w:pPr>
    <w:r>
      <w:tab/>
    </w:r>
    <w:r>
      <w:tab/>
    </w:r>
    <w:r w:rsidRPr="004D3474">
      <w:rPr>
        <w:rFonts w:ascii="Times New Roman" w:hAnsi="Times New Roman" w:cs="Times New Roman"/>
        <w:sz w:val="24"/>
        <w:szCs w:val="24"/>
      </w:rPr>
      <w:fldChar w:fldCharType="begin"/>
    </w:r>
    <w:r w:rsidRPr="004D3474">
      <w:rPr>
        <w:rFonts w:ascii="Times New Roman" w:hAnsi="Times New Roman" w:cs="Times New Roman"/>
        <w:sz w:val="24"/>
        <w:szCs w:val="24"/>
      </w:rPr>
      <w:instrText xml:space="preserve"> PAGE   \* MERGEFORMAT </w:instrText>
    </w:r>
    <w:r w:rsidRPr="004D3474">
      <w:rPr>
        <w:rFonts w:ascii="Times New Roman" w:hAnsi="Times New Roman" w:cs="Times New Roman"/>
        <w:sz w:val="24"/>
        <w:szCs w:val="24"/>
      </w:rPr>
      <w:fldChar w:fldCharType="separate"/>
    </w:r>
    <w:r>
      <w:rPr>
        <w:rFonts w:ascii="Times New Roman" w:hAnsi="Times New Roman" w:cs="Times New Roman"/>
        <w:noProof/>
        <w:sz w:val="24"/>
        <w:szCs w:val="24"/>
      </w:rPr>
      <w:t>1</w:t>
    </w:r>
    <w:r w:rsidRPr="004D347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E37"/>
    <w:rsid w:val="0007012F"/>
    <w:rsid w:val="000C55E6"/>
    <w:rsid w:val="001A4AC1"/>
    <w:rsid w:val="002434B2"/>
    <w:rsid w:val="002447BF"/>
    <w:rsid w:val="0036124B"/>
    <w:rsid w:val="004361FF"/>
    <w:rsid w:val="004D3474"/>
    <w:rsid w:val="0056411C"/>
    <w:rsid w:val="007C3141"/>
    <w:rsid w:val="008C2F8F"/>
    <w:rsid w:val="00904628"/>
    <w:rsid w:val="0098790C"/>
    <w:rsid w:val="00B47AC2"/>
    <w:rsid w:val="00B77FCC"/>
    <w:rsid w:val="00DF6E37"/>
    <w:rsid w:val="00EE7344"/>
    <w:rsid w:val="00FB4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3474"/>
    <w:rPr>
      <w:color w:val="0000FF" w:themeColor="hyperlink"/>
      <w:u w:val="single"/>
    </w:rPr>
  </w:style>
  <w:style w:type="paragraph" w:styleId="Header">
    <w:name w:val="header"/>
    <w:basedOn w:val="Normal"/>
    <w:link w:val="HeaderChar"/>
    <w:uiPriority w:val="99"/>
    <w:unhideWhenUsed/>
    <w:rsid w:val="004D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474"/>
  </w:style>
  <w:style w:type="paragraph" w:styleId="Footer">
    <w:name w:val="footer"/>
    <w:basedOn w:val="Normal"/>
    <w:link w:val="FooterChar"/>
    <w:uiPriority w:val="99"/>
    <w:unhideWhenUsed/>
    <w:rsid w:val="004D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474"/>
  </w:style>
  <w:style w:type="paragraph" w:styleId="BalloonText">
    <w:name w:val="Balloon Text"/>
    <w:basedOn w:val="Normal"/>
    <w:link w:val="BalloonTextChar"/>
    <w:uiPriority w:val="99"/>
    <w:semiHidden/>
    <w:unhideWhenUsed/>
    <w:rsid w:val="004D34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4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3474"/>
    <w:rPr>
      <w:color w:val="0000FF" w:themeColor="hyperlink"/>
      <w:u w:val="single"/>
    </w:rPr>
  </w:style>
  <w:style w:type="paragraph" w:styleId="Header">
    <w:name w:val="header"/>
    <w:basedOn w:val="Normal"/>
    <w:link w:val="HeaderChar"/>
    <w:uiPriority w:val="99"/>
    <w:unhideWhenUsed/>
    <w:rsid w:val="004D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474"/>
  </w:style>
  <w:style w:type="paragraph" w:styleId="Footer">
    <w:name w:val="footer"/>
    <w:basedOn w:val="Normal"/>
    <w:link w:val="FooterChar"/>
    <w:uiPriority w:val="99"/>
    <w:unhideWhenUsed/>
    <w:rsid w:val="004D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474"/>
  </w:style>
  <w:style w:type="paragraph" w:styleId="BalloonText">
    <w:name w:val="Balloon Text"/>
    <w:basedOn w:val="Normal"/>
    <w:link w:val="BalloonTextChar"/>
    <w:uiPriority w:val="99"/>
    <w:semiHidden/>
    <w:unhideWhenUsed/>
    <w:rsid w:val="004D34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4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ational.smartcatalogiq.com/en/2017-2018/Undergraduate-Catalog/Academics/Academic-Integrit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2021-02-09T07:29:00Z</dcterms:created>
  <dcterms:modified xsi:type="dcterms:W3CDTF">2021-02-09T07:29:00Z</dcterms:modified>
</cp:coreProperties>
</file>